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</w:p>
    <w:tbl>
      <w:tblPr>
        <w:tblStyle w:val="Table1"/>
        <w:tblpPr w:leftFromText="180" w:rightFromText="180" w:topFromText="180" w:bottomFromText="180" w:vertAnchor="text" w:horzAnchor="text" w:tblpX="324.00000000000034" w:tblpY="0"/>
        <w:tblW w:w="8280.0" w:type="dxa"/>
        <w:jc w:val="left"/>
        <w:tblLayout w:type="fixed"/>
        <w:tblLook w:val="0000"/>
      </w:tblPr>
      <w:tblGrid>
        <w:gridCol w:w="7020"/>
        <w:gridCol w:w="1260"/>
        <w:tblGridChange w:id="0">
          <w:tblGrid>
            <w:gridCol w:w="7020"/>
            <w:gridCol w:w="126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ACTO PÚBLICO JERÁRQUICOS TRANSITORIOS  DE NIVEL INICIAL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0000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00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 convoca a docentes merituados en las nóminas A, B y C  de Jerárquicos transitorios de Nivel Inicial del Distrito de GRAL. SAN MARTÍN  y Distritos Limítrofes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1.171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00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  Acto Público  que se realizará </w:t>
            </w:r>
            <w:r w:rsidDel="00000000" w:rsidR="00000000" w:rsidRPr="00000000">
              <w:rPr>
                <w:sz w:val="28"/>
                <w:szCs w:val="28"/>
                <w:highlight w:val="cyan"/>
                <w:rtl w:val="0"/>
              </w:rPr>
              <w:t xml:space="preserve"> en forma presencial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el día:</w:t>
            </w:r>
            <w:r w:rsidDel="00000000" w:rsidR="00000000" w:rsidRPr="00000000">
              <w:rPr>
                <w:sz w:val="28"/>
                <w:szCs w:val="28"/>
                <w:highlight w:val="magent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sz w:val="28"/>
                <w:szCs w:val="28"/>
                <w:highlight w:val="magenta"/>
                <w:rtl w:val="0"/>
              </w:rPr>
              <w:t xml:space="preserve">14 de abril  de 2026 a las  13 horas en SAD San Martín, Pueyrredón 2574, Villa Ballester.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sz w:val="28"/>
                <w:szCs w:val="28"/>
                <w:highlight w:val="green"/>
                <w:rtl w:val="0"/>
              </w:rPr>
              <w:t xml:space="preserve"> Confirmar al correo </w:t>
            </w:r>
            <w:r w:rsidDel="00000000" w:rsidR="00000000" w:rsidRPr="00000000">
              <w:rPr>
                <w:color w:val="1155cc"/>
                <w:sz w:val="28"/>
                <w:szCs w:val="28"/>
                <w:highlight w:val="green"/>
                <w:u w:val="single"/>
                <w:rtl w:val="0"/>
              </w:rPr>
              <w:t xml:space="preserve">jera</w:t>
            </w:r>
            <w:hyperlink r:id="rId7">
              <w:r w:rsidDel="00000000" w:rsidR="00000000" w:rsidRPr="00000000">
                <w:rPr>
                  <w:color w:val="1155cc"/>
                  <w:sz w:val="28"/>
                  <w:szCs w:val="28"/>
                  <w:highlight w:val="green"/>
                  <w:u w:val="single"/>
                  <w:rtl w:val="0"/>
                </w:rPr>
                <w:t xml:space="preserve">rquicos045@gmail.com</w:t>
              </w:r>
            </w:hyperlink>
            <w:r w:rsidDel="00000000" w:rsidR="00000000" w:rsidRPr="00000000">
              <w:rPr>
                <w:sz w:val="28"/>
                <w:szCs w:val="28"/>
                <w:highlight w:val="gree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sz w:val="28"/>
                <w:szCs w:val="28"/>
                <w:highlight w:val="green"/>
                <w:rtl w:val="0"/>
              </w:rPr>
              <w:t xml:space="preserve">su interés en participar. Concurrir con DNI y Declaración Jurada. Aspirantes de distritos limítrofes, traer orden de mérito firmado por SAD de su distrito.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.39062499999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jc w:val="both"/>
              <w:rPr>
                <w:sz w:val="28"/>
                <w:szCs w:val="28"/>
                <w:highlight w:val="cyan"/>
                <w:u w:val="single"/>
              </w:rPr>
            </w:pPr>
            <w:r w:rsidDel="00000000" w:rsidR="00000000" w:rsidRPr="00000000">
              <w:rPr>
                <w:sz w:val="28"/>
                <w:szCs w:val="28"/>
                <w:highlight w:val="cyan"/>
                <w:u w:val="single"/>
                <w:rtl w:val="0"/>
              </w:rPr>
              <w:t xml:space="preserve">Se ofrecerán los cargos detallados a continuación más todos los que ingresen hasta el momento del Acto Público a través del correo oficial de SAD.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92cddc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*Cargos ofrecidos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  * JI N° 938 Vicedirector/a suplente (Res.1183/11)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1392738826"/>
              <w:tag w:val="goog_rdk_0"/>
            </w:sdtPr>
            <w:sdtContent>
              <w:tbl>
                <w:tblPr>
                  <w:tblStyle w:val="Table2"/>
                  <w:tblW w:w="6505.0" w:type="dxa"/>
                  <w:jc w:val="left"/>
                  <w:tblInd w:w="375.0" w:type="dxa"/>
                  <w:tblLayout w:type="fixed"/>
                  <w:tblLook w:val="0000"/>
                </w:tblPr>
                <w:tblGrid>
                  <w:gridCol w:w="3870"/>
                  <w:gridCol w:w="2635"/>
                  <w:tblGridChange w:id="0">
                    <w:tblGrid>
                      <w:gridCol w:w="3870"/>
                      <w:gridCol w:w="263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14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LUNES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15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13 a 17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16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MARTES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17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8 a 12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18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MIÉRCOLES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19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13 a 17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1A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JUEVES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1B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13 a 17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1C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VIERNES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1D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8 a 12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—-------------------------------------------------------------------------------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                  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                * JI N° 918 Director/a  Provisional (Limitación)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                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Horario: alternado, a convenir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—---------------------------------------------------------------------------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                  * JI N° 914 Director/a  Provisional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    Horario: alternado, a convenir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—---------------------------------------------------------------------------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                  * JI N° 907 Vicedirector/a suplente (Res.1183/11)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200713063"/>
              <w:tag w:val="goog_rdk_1"/>
            </w:sdtPr>
            <w:sdtContent>
              <w:tbl>
                <w:tblPr>
                  <w:tblStyle w:val="Table3"/>
                  <w:tblW w:w="7710.0" w:type="dxa"/>
                  <w:jc w:val="left"/>
                  <w:tblInd w:w="420.0" w:type="dxa"/>
                  <w:tblLayout w:type="fixed"/>
                  <w:tblLook w:val="0000"/>
                </w:tblPr>
                <w:tblGrid>
                  <w:gridCol w:w="3825"/>
                  <w:gridCol w:w="3885"/>
                  <w:tblGridChange w:id="0">
                    <w:tblGrid>
                      <w:gridCol w:w="3825"/>
                      <w:gridCol w:w="388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30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LUNES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31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13 a 17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32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MARTES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33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8 a 12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34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MIÉRCOLES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35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13 a 17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36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JUEVES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37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8 a 12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38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VIERNES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39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13 a 17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—----------------------------------------------------------------------------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                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                 * JI N° 936 Vicedirector/a provisional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                                       (Por jubilación)</w:t>
            </w:r>
          </w:p>
          <w:p w:rsidR="00000000" w:rsidDel="00000000" w:rsidP="00000000" w:rsidRDefault="00000000" w:rsidRPr="00000000" w14:paraId="00000040">
            <w:pPr>
              <w:spacing w:after="0" w:line="288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                </w:t>
            </w:r>
          </w:p>
          <w:tbl>
            <w:tblPr>
              <w:tblStyle w:val="Table4"/>
              <w:tblW w:w="799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870"/>
              <w:gridCol w:w="4125"/>
              <w:tblGridChange w:id="0">
                <w:tblGrid>
                  <w:gridCol w:w="3870"/>
                  <w:gridCol w:w="4125"/>
                </w:tblGrid>
              </w:tblGridChange>
            </w:tblGrid>
            <w:tr>
              <w:trPr>
                <w:cantSplit w:val="0"/>
                <w:trHeight w:val="405" w:hRule="atLeast"/>
                <w:tblHeader w:val="0"/>
              </w:trPr>
              <w:tc>
                <w:tcPr>
                  <w:tcBorders>
                    <w:top w:color="000000" w:space="0" w:sz="48" w:val="single"/>
                    <w:left w:color="000000" w:space="0" w:sz="48" w:val="single"/>
                    <w:bottom w:color="000000" w:space="0" w:sz="48" w:val="single"/>
                    <w:right w:color="000000" w:space="0" w:sz="48" w:val="single"/>
                  </w:tcBorders>
                  <w:tcMar>
                    <w:top w:w="0.0" w:type="dxa"/>
                    <w:left w:w="20.0" w:type="dxa"/>
                    <w:bottom w:w="0.0" w:type="dxa"/>
                    <w:right w:w="2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spacing w:after="0" w:line="288" w:lineRule="auto"/>
                    <w:ind w:left="380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LUNES</w:t>
                  </w:r>
                </w:p>
              </w:tc>
              <w:tc>
                <w:tcPr>
                  <w:tcBorders>
                    <w:top w:color="000000" w:space="0" w:sz="48" w:val="single"/>
                    <w:left w:color="000000" w:space="0" w:sz="48" w:val="single"/>
                    <w:bottom w:color="000000" w:space="0" w:sz="48" w:val="single"/>
                    <w:right w:color="000000" w:space="0" w:sz="48" w:val="single"/>
                  </w:tcBorders>
                  <w:tcMar>
                    <w:top w:w="0.0" w:type="dxa"/>
                    <w:left w:w="20.0" w:type="dxa"/>
                    <w:bottom w:w="0.0" w:type="dxa"/>
                    <w:right w:w="2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spacing w:after="0" w:line="288" w:lineRule="auto"/>
                    <w:ind w:left="380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8 a 12</w:t>
                  </w:r>
                </w:p>
              </w:tc>
            </w:tr>
            <w:tr>
              <w:trPr>
                <w:cantSplit w:val="0"/>
                <w:trHeight w:val="405" w:hRule="atLeast"/>
                <w:tblHeader w:val="0"/>
              </w:trPr>
              <w:tc>
                <w:tcPr>
                  <w:tcBorders>
                    <w:top w:color="000000" w:space="0" w:sz="48" w:val="single"/>
                    <w:left w:color="000000" w:space="0" w:sz="48" w:val="single"/>
                    <w:bottom w:color="000000" w:space="0" w:sz="48" w:val="single"/>
                    <w:right w:color="000000" w:space="0" w:sz="48" w:val="single"/>
                  </w:tcBorders>
                  <w:tcMar>
                    <w:top w:w="0.0" w:type="dxa"/>
                    <w:left w:w="20.0" w:type="dxa"/>
                    <w:bottom w:w="0.0" w:type="dxa"/>
                    <w:right w:w="2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spacing w:after="0" w:line="288" w:lineRule="auto"/>
                    <w:ind w:left="380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MARTES</w:t>
                  </w:r>
                </w:p>
              </w:tc>
              <w:tc>
                <w:tcPr>
                  <w:tcBorders>
                    <w:top w:color="000000" w:space="0" w:sz="48" w:val="single"/>
                    <w:left w:color="000000" w:space="0" w:sz="48" w:val="single"/>
                    <w:bottom w:color="000000" w:space="0" w:sz="48" w:val="single"/>
                    <w:right w:color="000000" w:space="0" w:sz="48" w:val="single"/>
                  </w:tcBorders>
                  <w:tcMar>
                    <w:top w:w="0.0" w:type="dxa"/>
                    <w:left w:w="20.0" w:type="dxa"/>
                    <w:bottom w:w="0.0" w:type="dxa"/>
                    <w:right w:w="2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spacing w:after="0" w:line="288" w:lineRule="auto"/>
                    <w:ind w:left="380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13 a 17</w:t>
                  </w:r>
                </w:p>
              </w:tc>
            </w:tr>
            <w:tr>
              <w:trPr>
                <w:cantSplit w:val="0"/>
                <w:trHeight w:val="405" w:hRule="atLeast"/>
                <w:tblHeader w:val="0"/>
              </w:trPr>
              <w:tc>
                <w:tcPr>
                  <w:tcBorders>
                    <w:top w:color="000000" w:space="0" w:sz="48" w:val="single"/>
                    <w:left w:color="000000" w:space="0" w:sz="48" w:val="single"/>
                    <w:bottom w:color="000000" w:space="0" w:sz="48" w:val="single"/>
                    <w:right w:color="000000" w:space="0" w:sz="48" w:val="single"/>
                  </w:tcBorders>
                  <w:tcMar>
                    <w:top w:w="0.0" w:type="dxa"/>
                    <w:left w:w="20.0" w:type="dxa"/>
                    <w:bottom w:w="0.0" w:type="dxa"/>
                    <w:right w:w="2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spacing w:after="0" w:line="288" w:lineRule="auto"/>
                    <w:ind w:left="380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MIÉRCOLES</w:t>
                  </w:r>
                </w:p>
              </w:tc>
              <w:tc>
                <w:tcPr>
                  <w:tcBorders>
                    <w:top w:color="000000" w:space="0" w:sz="48" w:val="single"/>
                    <w:left w:color="000000" w:space="0" w:sz="48" w:val="single"/>
                    <w:bottom w:color="000000" w:space="0" w:sz="48" w:val="single"/>
                    <w:right w:color="000000" w:space="0" w:sz="48" w:val="single"/>
                  </w:tcBorders>
                  <w:tcMar>
                    <w:top w:w="0.0" w:type="dxa"/>
                    <w:left w:w="20.0" w:type="dxa"/>
                    <w:bottom w:w="0.0" w:type="dxa"/>
                    <w:right w:w="2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spacing w:after="0" w:line="288" w:lineRule="auto"/>
                    <w:ind w:left="380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8 a 12</w:t>
                  </w:r>
                </w:p>
              </w:tc>
            </w:tr>
            <w:tr>
              <w:trPr>
                <w:cantSplit w:val="0"/>
                <w:trHeight w:val="405" w:hRule="atLeast"/>
                <w:tblHeader w:val="0"/>
              </w:trPr>
              <w:tc>
                <w:tcPr>
                  <w:tcBorders>
                    <w:top w:color="000000" w:space="0" w:sz="48" w:val="single"/>
                    <w:left w:color="000000" w:space="0" w:sz="48" w:val="single"/>
                    <w:bottom w:color="000000" w:space="0" w:sz="48" w:val="single"/>
                    <w:right w:color="000000" w:space="0" w:sz="48" w:val="single"/>
                  </w:tcBorders>
                  <w:tcMar>
                    <w:top w:w="0.0" w:type="dxa"/>
                    <w:left w:w="20.0" w:type="dxa"/>
                    <w:bottom w:w="0.0" w:type="dxa"/>
                    <w:right w:w="2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spacing w:after="0" w:line="288" w:lineRule="auto"/>
                    <w:ind w:left="380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JUEVES</w:t>
                  </w:r>
                </w:p>
              </w:tc>
              <w:tc>
                <w:tcPr>
                  <w:tcBorders>
                    <w:top w:color="000000" w:space="0" w:sz="48" w:val="single"/>
                    <w:left w:color="000000" w:space="0" w:sz="48" w:val="single"/>
                    <w:bottom w:color="000000" w:space="0" w:sz="48" w:val="single"/>
                    <w:right w:color="000000" w:space="0" w:sz="48" w:val="single"/>
                  </w:tcBorders>
                  <w:tcMar>
                    <w:top w:w="0.0" w:type="dxa"/>
                    <w:left w:w="20.0" w:type="dxa"/>
                    <w:bottom w:w="0.0" w:type="dxa"/>
                    <w:right w:w="2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spacing w:after="0" w:line="288" w:lineRule="auto"/>
                    <w:ind w:left="380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13 a 17</w:t>
                  </w:r>
                </w:p>
              </w:tc>
            </w:tr>
            <w:tr>
              <w:trPr>
                <w:cantSplit w:val="0"/>
                <w:trHeight w:val="405" w:hRule="atLeast"/>
                <w:tblHeader w:val="0"/>
              </w:trPr>
              <w:tc>
                <w:tcPr>
                  <w:tcBorders>
                    <w:top w:color="000000" w:space="0" w:sz="48" w:val="single"/>
                    <w:left w:color="000000" w:space="0" w:sz="48" w:val="single"/>
                    <w:bottom w:color="000000" w:space="0" w:sz="48" w:val="single"/>
                    <w:right w:color="000000" w:space="0" w:sz="48" w:val="single"/>
                  </w:tcBorders>
                  <w:tcMar>
                    <w:top w:w="0.0" w:type="dxa"/>
                    <w:left w:w="20.0" w:type="dxa"/>
                    <w:bottom w:w="0.0" w:type="dxa"/>
                    <w:right w:w="2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spacing w:after="0" w:line="288" w:lineRule="auto"/>
                    <w:ind w:left="380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VIERNES</w:t>
                  </w:r>
                </w:p>
              </w:tc>
              <w:tc>
                <w:tcPr>
                  <w:tcBorders>
                    <w:top w:color="000000" w:space="0" w:sz="48" w:val="single"/>
                    <w:left w:color="000000" w:space="0" w:sz="48" w:val="single"/>
                    <w:bottom w:color="000000" w:space="0" w:sz="48" w:val="single"/>
                    <w:right w:color="000000" w:space="0" w:sz="48" w:val="single"/>
                  </w:tcBorders>
                  <w:tcMar>
                    <w:top w:w="0.0" w:type="dxa"/>
                    <w:left w:w="20.0" w:type="dxa"/>
                    <w:bottom w:w="0.0" w:type="dxa"/>
                    <w:right w:w="2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spacing w:after="0" w:line="288" w:lineRule="auto"/>
                    <w:ind w:left="380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13 a 17</w:t>
                  </w:r>
                </w:p>
              </w:tc>
            </w:tr>
          </w:tbl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—--------------------------------------------------------------------------------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* JI N° 901 Director/a provisional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426709525"/>
              <w:tag w:val="goog_rdk_2"/>
            </w:sdtPr>
            <w:sdtContent>
              <w:tbl>
                <w:tblPr>
                  <w:tblStyle w:val="Table5"/>
                  <w:tblW w:w="6460.0" w:type="dxa"/>
                  <w:jc w:val="left"/>
                  <w:tblInd w:w="420.0" w:type="dxa"/>
                  <w:tblLayout w:type="fixed"/>
                  <w:tblLook w:val="0000"/>
                </w:tblPr>
                <w:tblGrid>
                  <w:gridCol w:w="3825"/>
                  <w:gridCol w:w="2635"/>
                  <w:tblGridChange w:id="0">
                    <w:tblGrid>
                      <w:gridCol w:w="3825"/>
                      <w:gridCol w:w="263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4F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LUNES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50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13 a 17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51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MARTES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52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8 a 12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53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MIÉRCOLES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54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13 a 17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55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JUEVES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56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8 a 12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57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VIERNES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58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13 a 17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59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—--------------------------------------------------------------------------------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* JI N° 943 Director/a provisional (Por jubilación)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Horario: alternado, a convenir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—--------------------------------------------------------------------------------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* JI N° 943 Secretaria/o (Por jubilación)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Horario: alternado, a convenir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left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—--------------------------------------------------------------------------------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 * JI N° 929 Vicedirector/a suplent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(Mayor jerarquía)X1183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287589073"/>
              <w:tag w:val="goog_rdk_3"/>
            </w:sdtPr>
            <w:sdtContent>
              <w:tbl>
                <w:tblPr>
                  <w:tblStyle w:val="Table6"/>
                  <w:tblW w:w="6460.0" w:type="dxa"/>
                  <w:jc w:val="left"/>
                  <w:tblInd w:w="420.0" w:type="dxa"/>
                  <w:tblLayout w:type="fixed"/>
                  <w:tblLook w:val="0000"/>
                </w:tblPr>
                <w:tblGrid>
                  <w:gridCol w:w="3825"/>
                  <w:gridCol w:w="2635"/>
                  <w:tblGridChange w:id="0">
                    <w:tblGrid>
                      <w:gridCol w:w="3825"/>
                      <w:gridCol w:w="263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6A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LUNES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6B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8 a 12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6C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MARTES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6D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8 a 12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6E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MIÉRCOLES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6F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13 a 17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70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JUEVES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71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8 a 12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72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VIERNES</w:t>
                      </w:r>
                    </w:p>
                  </w:tc>
                  <w:tc>
                    <w:tcPr>
                      <w:tcBorders>
                        <w:top w:color="000000" w:space="0" w:sz="50" w:val="single"/>
                        <w:left w:color="000000" w:space="0" w:sz="50" w:val="single"/>
                        <w:bottom w:color="000000" w:space="0" w:sz="50" w:val="single"/>
                        <w:right w:color="000000" w:space="0" w:sz="50" w:val="single"/>
                      </w:tcBorders>
                      <w:tcMar>
                        <w:left w:w="10.0" w:type="dxa"/>
                        <w:right w:w="10.0" w:type="dxa"/>
                      </w:tcMar>
                    </w:tcPr>
                    <w:p w:rsidR="00000000" w:rsidDel="00000000" w:rsidP="00000000" w:rsidRDefault="00000000" w:rsidRPr="00000000" w14:paraId="00000073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 13 a 17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74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92cddc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1.64062499999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92cddc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quicos045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aXwUOdQO4j7+klBvblzg5C+Gw==">CgMxLjAaHwoBMBIaChgICVIUChJ0YWJsZS5ieHB1aHBxb3gyOWgaHwoBMRIaChgICVIUChJ0YWJsZS40dHJxbHRxZXk5dWUaHwoBMhIaChgICVIUChJ0YWJsZS5nM2EwY3A1bzEzamgaHwoBMxIaChgICVIUChJ0YWJsZS5udDJ0bm92a3BweGE4AHIhMTFpRjNHUG10MzY3dE1iblZTRl91eU4tM2VwQS10OHNK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