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30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69837</wp:posOffset>
            </wp:positionV>
            <wp:extent cx="2662555" cy="600075"/>
            <wp:effectExtent b="0" l="0" r="0" t="0"/>
            <wp:wrapNone/>
            <wp:docPr descr="C:\Users\Pablo\Berni\Prosecretaría\Logos\IMG-20190228-WA0023 (2).jpg" id="1" name="image1.png"/>
            <a:graphic>
              <a:graphicData uri="http://schemas.openxmlformats.org/drawingml/2006/picture">
                <pic:pic>
                  <pic:nvPicPr>
                    <pic:cNvPr descr="C:\Users\Pablo\Berni\Prosecretaría\Logos\IMG-20190228-WA0023 (2)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-17140</wp:posOffset>
            </wp:positionH>
            <wp:positionV relativeFrom="paragraph">
              <wp:posOffset>59055</wp:posOffset>
            </wp:positionV>
            <wp:extent cx="3124835" cy="462280"/>
            <wp:effectExtent b="0" l="0" r="0" t="0"/>
            <wp:wrapSquare wrapText="left" distB="0" distT="0" distL="114300" distR="114300"/>
            <wp:docPr descr="Inicio" id="2" name="image2.png"/>
            <a:graphic>
              <a:graphicData uri="http://schemas.openxmlformats.org/drawingml/2006/picture">
                <pic:pic>
                  <pic:nvPicPr>
                    <pic:cNvPr descr="Inici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62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-283.4645669291337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DIRECCIÓN DE EDUCACIÓN ARTÍSTICA - ESCUELA DE ARTES VISUALES“ANTONIO BERNI”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Sedes San Martín: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Tucumán 2350 (ex 130) - Tel: 4724-0302 / Anexo Liniers 2075 (ex 15) - Tel: 4874-4372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Extensión San Isidro: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Fleming 1621 - Tel: 4717-0573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1-</w:t>
      </w:r>
    </w:p>
    <w:tbl>
      <w:tblPr>
        <w:tblStyle w:val="Table1"/>
        <w:tblW w:w="10620.0" w:type="dxa"/>
        <w:jc w:val="left"/>
        <w:tblInd w:w="-196.999969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8640"/>
        <w:tblGridChange w:id="0">
          <w:tblGrid>
            <w:gridCol w:w="1980"/>
            <w:gridCol w:w="864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Distrito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Distrito de Gral. San Martín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left="123.36013793945312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Escuela de Artes Visuales Antonio Berni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 Gral. San Martin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NIVEL-MOD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ED. SUPERIOR ARTÍSTICA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Convocatoria Difícil Cobertura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Sra. Secretaria de Asuntos Docentes del Distrito de Gral. San Martín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Silvina Laura GONZÁLEZ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DESTINO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Directivos, Secretarios, Docentes</w:t>
            </w:r>
          </w:p>
        </w:tc>
      </w:tr>
      <w:tr>
        <w:trPr>
          <w:cantSplit w:val="0"/>
          <w:trHeight w:val="491.8505859375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Convocatoria a Materia Difícil Cobertura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-283.46456692913375" w:right="-528.188976377952" w:firstLine="0"/>
        <w:rPr>
          <w:color w:val="222222"/>
          <w:sz w:val="22"/>
          <w:szCs w:val="22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2- </w:t>
      </w:r>
      <w:r w:rsidDel="00000000" w:rsidR="00000000" w:rsidRPr="00000000">
        <w:rPr>
          <w:sz w:val="22"/>
          <w:szCs w:val="22"/>
          <w:rtl w:val="0"/>
        </w:rPr>
        <w:t xml:space="preserve">Se solicita que se convoque a Inscripción a los docentes interesados en la “Difícil Cobertura” del Distrito y de ser posible realizar la difusión en los Distritos cercanos.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Secretaría de Asuntos Docentes del Gral</w:t>
      </w:r>
      <w:r w:rsidDel="00000000" w:rsidR="00000000" w:rsidRPr="00000000">
        <w:rPr>
          <w:sz w:val="22"/>
          <w:szCs w:val="22"/>
          <w:rtl w:val="0"/>
        </w:rPr>
        <w:t xml:space="preserve">. San Martín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, a solicitud el equipo de conducción de la institución: quien suscribe </w:t>
      </w:r>
      <w:r w:rsidDel="00000000" w:rsidR="00000000" w:rsidRPr="00000000">
        <w:rPr>
          <w:b w:val="1"/>
          <w:color w:val="222222"/>
          <w:sz w:val="22"/>
          <w:szCs w:val="22"/>
          <w:highlight w:val="white"/>
          <w:rtl w:val="0"/>
        </w:rPr>
        <w:t xml:space="preserve"> Dufranc Pablo, Director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 del Instituto Escuela de Artes Visuales Antonio Berni, </w:t>
      </w:r>
      <w:r w:rsidDel="00000000" w:rsidR="00000000" w:rsidRPr="00000000">
        <w:rPr>
          <w:sz w:val="22"/>
          <w:szCs w:val="22"/>
          <w:rtl w:val="0"/>
        </w:rPr>
        <w:t xml:space="preserve">solicita que se convoque a Inscripción a los docentes interesados en la “Difícil Cobertura” del Distrito y de ser posible realizar la difusión en los Distritos cercanos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 informa el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llamado a cobertura del cargo: </w:t>
      </w:r>
    </w:p>
    <w:p w:rsidR="00000000" w:rsidDel="00000000" w:rsidP="00000000" w:rsidRDefault="00000000" w:rsidRPr="00000000" w14:paraId="0000001D">
      <w:pPr>
        <w:rPr>
          <w:color w:val="222222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30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655"/>
        <w:gridCol w:w="8085"/>
        <w:tblGridChange w:id="0">
          <w:tblGrid>
            <w:gridCol w:w="2655"/>
            <w:gridCol w:w="8085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TECNICATURA SUPERIOR EN DISEÑO, IMAGEN Y SONIDO  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(ANEXO I  resolución N°845/05)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CÁTEDRA: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POST PRODUCCIÓN (3RO)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DÍA: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MIÉRCOLES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HORARIO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18.00 A 20.00 HS.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Situación de revista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SUPLENCIA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5- </w:t>
      </w:r>
      <w:r w:rsidDel="00000000" w:rsidR="00000000" w:rsidRPr="00000000">
        <w:rPr>
          <w:b w:val="1"/>
          <w:sz w:val="24"/>
          <w:szCs w:val="24"/>
          <w:rtl w:val="0"/>
        </w:rPr>
        <w:t xml:space="preserve">CRONOGRAMA: </w:t>
      </w: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Ind w:w="-325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2250"/>
        <w:gridCol w:w="2430"/>
        <w:tblGridChange w:id="0">
          <w:tblGrid>
            <w:gridCol w:w="6090"/>
            <w:gridCol w:w="2250"/>
            <w:gridCol w:w="2430"/>
          </w:tblGrid>
        </w:tblGridChange>
      </w:tblGrid>
      <w:tr>
        <w:trPr>
          <w:cantSplit w:val="0"/>
          <w:trHeight w:val="395.925292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FECHAS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left="116.1590576171875" w:firstLine="0"/>
              <w:jc w:val="center"/>
              <w:rPr>
                <w:b w:val="1"/>
                <w:sz w:val="22"/>
                <w:szCs w:val="22"/>
                <w:shd w:fill="bfbfbf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DESDE</w:t>
            </w:r>
            <w:r w:rsidDel="00000000" w:rsidR="00000000" w:rsidRPr="00000000">
              <w:rPr>
                <w:b w:val="1"/>
                <w:sz w:val="22"/>
                <w:szCs w:val="22"/>
                <w:shd w:fill="bfbfbf" w:val="clear"/>
                <w:rtl w:val="0"/>
              </w:rPr>
              <w:t xml:space="preserve">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left="117.84057617187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HASTA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DIFUSIÓN (5 días hábiles)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6/6/2025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left="117.1200561523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Inscripción y presentación de Currículum y Propuestas pedagógicas: 3 (tres) días hábiles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11/6/2025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Remisión de las Inscripciones y documentación a la Comisión Evaluadora por parte de la SAD: 3 (tres) días hábiles inmediatos posteriores al cierre de Inscripción.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18/6/2025</w:t>
            </w:r>
          </w:p>
        </w:tc>
      </w:tr>
      <w:tr>
        <w:trPr>
          <w:cantSplit w:val="0"/>
          <w:trHeight w:val="285.59844970703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EVALUACIÓN (min. 3 días)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left="128.4002685546875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*a confirmar por parte del jurado.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128.4002685546875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*a confirmar por parte del jurado.      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ENTREVISTA  (aviso 48 hs. Anteriores a la misma)</w:t>
            </w:r>
          </w:p>
          <w:p w:rsidR="00000000" w:rsidDel="00000000" w:rsidP="00000000" w:rsidRDefault="00000000" w:rsidRPr="00000000" w14:paraId="0000003A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 plazo de 30 días corridos del cierre de la inscripción.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*a confirmar por parte del jurado.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128.400268554687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*a confirmar por parte del jurado.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2/3- La Comisión Evaluadora estará integrada por:</w:t>
      </w:r>
    </w:p>
    <w:p w:rsidR="00000000" w:rsidDel="00000000" w:rsidP="00000000" w:rsidRDefault="00000000" w:rsidRPr="00000000" w14:paraId="00000040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Ind w:w="57.27996826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3015"/>
        <w:gridCol w:w="3030"/>
        <w:tblGridChange w:id="0">
          <w:tblGrid>
            <w:gridCol w:w="3810"/>
            <w:gridCol w:w="3015"/>
            <w:gridCol w:w="303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COMISIÓN  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EVALUADORA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TITULAR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SUPLENTE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left="0" w:firstLine="0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Miembro Equipo de                      Conducción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MATINHOS, Vanina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Dufranc, Pablo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9951171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DOCENTE DE LA  </w:t>
            </w:r>
          </w:p>
          <w:p w:rsidR="00000000" w:rsidDel="00000000" w:rsidP="00000000" w:rsidRDefault="00000000" w:rsidRPr="00000000" w14:paraId="0000004A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Roldan, Luciano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LLERE, Mariano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DOCENTE EXTERNO DE LA  </w:t>
            </w:r>
          </w:p>
          <w:p w:rsidR="00000000" w:rsidDel="00000000" w:rsidP="00000000" w:rsidRDefault="00000000" w:rsidRPr="00000000" w14:paraId="0000004E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Rubel, Evangelina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Roldan, Mariano</w:t>
            </w:r>
          </w:p>
        </w:tc>
      </w:tr>
      <w:tr>
        <w:trPr>
          <w:cantSplit w:val="0"/>
          <w:trHeight w:val="722.7758789062502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ESTUDIANTE DE LA  </w:t>
            </w:r>
          </w:p>
          <w:p w:rsidR="00000000" w:rsidDel="00000000" w:rsidP="00000000" w:rsidRDefault="00000000" w:rsidRPr="00000000" w14:paraId="00000052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 </w:t>
            </w:r>
          </w:p>
          <w:p w:rsidR="00000000" w:rsidDel="00000000" w:rsidP="00000000" w:rsidRDefault="00000000" w:rsidRPr="00000000" w14:paraId="00000053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Magan, Luciano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Oliver, Aldana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76" w:lineRule="auto"/>
        <w:ind w:left="283.4645669291337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ind w:left="283.4645669291337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Según normativa Disposición 2023-50 -GDEBA - DEAR DGCYE,  ANEXO I PROCEDIMIENTO DIFÍCIL COBERTURA EDUCACIÓN ARTÍSTICA - item 3: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integrante miembro del Equipo de Conducción de la institución del Nivel Superior.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docente de la Institución.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docente externo de la Institución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estudiante.</w:t>
      </w:r>
    </w:p>
    <w:p w:rsidR="00000000" w:rsidDel="00000000" w:rsidP="00000000" w:rsidRDefault="00000000" w:rsidRPr="00000000" w14:paraId="0000005D">
      <w:pPr>
        <w:widowControl w:val="0"/>
        <w:spacing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308.73653411865234" w:lineRule="auto"/>
        <w:ind w:left="141.73228346456688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sz w:val="22.959999084472656"/>
          <w:szCs w:val="22.959999084472656"/>
          <w:rtl w:val="0"/>
        </w:rPr>
        <w:t xml:space="preserve">Se dará cumplimiento al Art. 9° de la Ley 10.579, invitando a los gremios para actuar como  observadores en la totalidad de las acciones de Comisión Evaluadora. </w:t>
      </w:r>
    </w:p>
    <w:p w:rsidR="00000000" w:rsidDel="00000000" w:rsidP="00000000" w:rsidRDefault="00000000" w:rsidRPr="00000000" w14:paraId="0000005F">
      <w:pPr>
        <w:widowControl w:val="0"/>
        <w:spacing w:line="308.73653411865234" w:lineRule="auto"/>
        <w:ind w:left="141.73228346456688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line="308.73653411865234" w:lineRule="auto"/>
        <w:ind w:left="720" w:right="38.740157480316384" w:hanging="360"/>
        <w:rPr>
          <w:b w:val="1"/>
          <w:i w:val="1"/>
          <w:sz w:val="22.959999084472656"/>
          <w:szCs w:val="22.959999084472656"/>
        </w:rPr>
      </w:pPr>
      <w:r w:rsidDel="00000000" w:rsidR="00000000" w:rsidRPr="00000000">
        <w:rPr>
          <w:b w:val="1"/>
          <w:i w:val="1"/>
          <w:sz w:val="22.959999084472656"/>
          <w:szCs w:val="22.959999084472656"/>
          <w:rtl w:val="0"/>
        </w:rPr>
        <w:t xml:space="preserve">La Comisión Evaluadora implementará y comunicará su sede virtual a través de una casilla de correo electrónico especialmente creado para Difícil Cobertura: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color w:val="0000ff"/>
          <w:sz w:val="32.959999084472656"/>
          <w:szCs w:val="32.959999084472656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rtl w:val="0"/>
        </w:rPr>
        <w:t xml:space="preserve">       </w:t>
      </w:r>
      <w:r w:rsidDel="00000000" w:rsidR="00000000" w:rsidRPr="00000000">
        <w:rPr>
          <w:b w:val="1"/>
          <w:i w:val="1"/>
          <w:color w:val="0000ff"/>
          <w:sz w:val="28"/>
          <w:szCs w:val="28"/>
          <w:rtl w:val="0"/>
        </w:rPr>
        <w:t xml:space="preserve">dificilcoberturaeavab@gmail.com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308.73653411865234" w:lineRule="auto"/>
        <w:ind w:left="141.73228346456688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308.73653411865234" w:lineRule="auto"/>
        <w:ind w:left="0" w:right="38.740157480316384" w:firstLine="0"/>
        <w:rPr>
          <w:b w:val="1"/>
          <w:sz w:val="22.959999084472656"/>
          <w:szCs w:val="22.959999084472656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4/6/7- </w:t>
      </w:r>
      <w:r w:rsidDel="00000000" w:rsidR="00000000" w:rsidRPr="00000000">
        <w:rPr>
          <w:b w:val="1"/>
          <w:sz w:val="22.959999084472656"/>
          <w:szCs w:val="22.959999084472656"/>
          <w:rtl w:val="0"/>
        </w:rPr>
        <w:t xml:space="preserve">CONSIDERACIONES GENERALES PARA LOS ASPIRANTES:</w:t>
      </w:r>
    </w:p>
    <w:p w:rsidR="00000000" w:rsidDel="00000000" w:rsidP="00000000" w:rsidRDefault="00000000" w:rsidRPr="00000000" w14:paraId="00000064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 importante que los postulantes ACCEDAN a la normativa: </w:t>
      </w:r>
    </w:p>
    <w:p w:rsidR="00000000" w:rsidDel="00000000" w:rsidP="00000000" w:rsidRDefault="00000000" w:rsidRPr="00000000" w14:paraId="00000066">
      <w:pPr>
        <w:widowControl w:val="0"/>
        <w:spacing w:line="276" w:lineRule="auto"/>
        <w:ind w:left="0" w:firstLine="0"/>
        <w:rPr>
          <w:b w:val="1"/>
          <w:sz w:val="22"/>
          <w:szCs w:val="22"/>
        </w:rPr>
      </w:pPr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https://abc.gob.ar/sad/sites/default/files/2023-08/COM%20GRAL%20192%2023.docx.pdf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ind w:left="0" w:firstLine="0"/>
        <w:rPr>
          <w:b w:val="1"/>
          <w:sz w:val="22"/>
          <w:szCs w:val="22"/>
        </w:rPr>
      </w:pPr>
      <w:hyperlink r:id="rId9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https://drive.google.com/file/d/1Zy10WO_8rvxX9LjpUwfkPeTlcgjyT8Zd/view?usp=sharing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308.73653411865234" w:lineRule="auto"/>
        <w:ind w:left="0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momento de la inscripción el/la aspirante deberá enviar por correo electrónico a la Secretaría de Asuntos Docentes, en un único archivo pdf la siguiente documentación, que tendrá carácter de declaración jurada:</w:t>
      </w:r>
    </w:p>
    <w:p w:rsidR="00000000" w:rsidDel="00000000" w:rsidP="00000000" w:rsidRDefault="00000000" w:rsidRPr="00000000" w14:paraId="0000006A">
      <w:pPr>
        <w:widowControl w:val="0"/>
        <w:spacing w:line="308.73653411865234" w:lineRule="auto"/>
        <w:ind w:left="0" w:right="38.74015748031638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1-  Propuesta pedagógica</w:t>
      </w:r>
      <w:r w:rsidDel="00000000" w:rsidR="00000000" w:rsidRPr="00000000">
        <w:rPr>
          <w:sz w:val="22"/>
          <w:szCs w:val="22"/>
          <w:rtl w:val="0"/>
        </w:rPr>
        <w:t xml:space="preserve">, ajustada al Diseño Curricular de la disciplina y del nivel para el que se postula, encuadrado además en el Proyecto Institucional del establecimiento educativo solicitante. La propuesta no debe replicar el Diseño Curricular o las planificaciones que obren en la institución, sino que debe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demostrar un desarrollo de elaboración personal, con los encuadres citados.</w:t>
      </w:r>
    </w:p>
    <w:p w:rsidR="00000000" w:rsidDel="00000000" w:rsidP="00000000" w:rsidRDefault="00000000" w:rsidRPr="00000000" w14:paraId="0000006C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Carátula que contendrá: Nombre y Apellido de el/la aspirante, DNI, Dirección, Teléfono, Correo electrónico. Cargo, disciplina o área a la que aspira acceder con la correcta denominación, Institución, Distrito y Región.</w:t>
      </w:r>
    </w:p>
    <w:p w:rsidR="00000000" w:rsidDel="00000000" w:rsidP="00000000" w:rsidRDefault="00000000" w:rsidRPr="00000000" w14:paraId="0000006E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Fundamentación con encuadre teórico y  normativo de la propuesta.</w:t>
      </w:r>
    </w:p>
    <w:p w:rsidR="00000000" w:rsidDel="00000000" w:rsidP="00000000" w:rsidRDefault="00000000" w:rsidRPr="00000000" w14:paraId="0000006F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Propósitos de enseñanza y objetivos de aprendizaje (enmarcados en el Diseño Curricular, disciplina, niveles/ciclos/años).</w:t>
      </w:r>
    </w:p>
    <w:p w:rsidR="00000000" w:rsidDel="00000000" w:rsidP="00000000" w:rsidRDefault="00000000" w:rsidRPr="00000000" w14:paraId="00000070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Contenidos (encuadrados en el diseño curricular, según el espacio</w:t>
      </w:r>
    </w:p>
    <w:p w:rsidR="00000000" w:rsidDel="00000000" w:rsidP="00000000" w:rsidRDefault="00000000" w:rsidRPr="00000000" w14:paraId="00000071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pedagógico al que aspira, especificados por año/ciclo/nivel).</w:t>
      </w:r>
    </w:p>
    <w:p w:rsidR="00000000" w:rsidDel="00000000" w:rsidP="00000000" w:rsidRDefault="00000000" w:rsidRPr="00000000" w14:paraId="00000072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https://abc.gob.ar/secretarias/sites/default/files/2021-06/TS%20en%20Dise%C3%B1o%2C%20Imagen%20y%20Sonido%20-%20Res.%20845_05.pdf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Estrategias metodológicas.</w:t>
      </w:r>
    </w:p>
    <w:p w:rsidR="00000000" w:rsidDel="00000000" w:rsidP="00000000" w:rsidRDefault="00000000" w:rsidRPr="00000000" w14:paraId="00000074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Recursos didácticos.</w:t>
      </w:r>
    </w:p>
    <w:p w:rsidR="00000000" w:rsidDel="00000000" w:rsidP="00000000" w:rsidRDefault="00000000" w:rsidRPr="00000000" w14:paraId="00000075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Eje transversal ESI</w:t>
      </w:r>
    </w:p>
    <w:p w:rsidR="00000000" w:rsidDel="00000000" w:rsidP="00000000" w:rsidRDefault="00000000" w:rsidRPr="00000000" w14:paraId="00000076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Bibliografía para el/la docente y el/la alumno/a.</w:t>
      </w:r>
    </w:p>
    <w:p w:rsidR="00000000" w:rsidDel="00000000" w:rsidP="00000000" w:rsidRDefault="00000000" w:rsidRPr="00000000" w14:paraId="00000077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Evaluación (encuadrada en la normativa y orientaciones de cada Nivel/ Modalidad)</w:t>
      </w:r>
    </w:p>
    <w:p w:rsidR="00000000" w:rsidDel="00000000" w:rsidP="00000000" w:rsidRDefault="00000000" w:rsidRPr="00000000" w14:paraId="00000078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Un anexo que contenga: Propósitos de enseñanza, objetivos de aprendizaje y contenidos de la planificación para la instancia de implementación de propuesta de clase.</w:t>
      </w:r>
    </w:p>
    <w:p w:rsidR="00000000" w:rsidDel="00000000" w:rsidP="00000000" w:rsidRDefault="00000000" w:rsidRPr="00000000" w14:paraId="00000079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2- Curriculum vitae</w:t>
      </w:r>
      <w:r w:rsidDel="00000000" w:rsidR="00000000" w:rsidRPr="00000000">
        <w:rPr>
          <w:sz w:val="22"/>
          <w:szCs w:val="22"/>
          <w:rtl w:val="0"/>
        </w:rPr>
        <w:t xml:space="preserve"> (Cuyas probanzas podrán ser requeridas en caso de considerarse necesario)</w:t>
      </w:r>
    </w:p>
    <w:p w:rsidR="00000000" w:rsidDel="00000000" w:rsidP="00000000" w:rsidRDefault="00000000" w:rsidRPr="00000000" w14:paraId="0000007B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3-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Documento Nacional de identidad.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Fotocopia del DNI (1º Y 2º Hoja)</w:t>
      </w:r>
    </w:p>
    <w:p w:rsidR="00000000" w:rsidDel="00000000" w:rsidP="00000000" w:rsidRDefault="00000000" w:rsidRPr="00000000" w14:paraId="0000007C">
      <w:pPr>
        <w:widowControl w:val="0"/>
        <w:spacing w:line="308.73653411865234" w:lineRule="auto"/>
        <w:ind w:left="0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4-  Título de Nivel Terciario y/o Secundario o analítico completo.</w:t>
      </w:r>
    </w:p>
    <w:p w:rsidR="00000000" w:rsidDel="00000000" w:rsidP="00000000" w:rsidRDefault="00000000" w:rsidRPr="00000000" w14:paraId="0000007D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Las Propuestas Pedagógicas para cargos de materias en Niveles obligatorios, espacios curriculares en Escuelas de Educación Artística y espacios curriculares / materias de instituciones de Superior Artística, deberán contener los aspectos a valorar que se detallan a continuación:</w:t>
      </w:r>
    </w:p>
    <w:p w:rsidR="00000000" w:rsidDel="00000000" w:rsidP="00000000" w:rsidRDefault="00000000" w:rsidRPr="00000000" w14:paraId="0000007F">
      <w:pPr>
        <w:widowControl w:val="0"/>
        <w:spacing w:line="308.73653411865234" w:lineRule="auto"/>
        <w:ind w:left="0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CONTENIDOS:</w:t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Principios del Montaje - La imagen como Unidad - Características principales del montaje, tensión psicológica y progresión dramática - La tecnología aplicada a los montajes - Función del montaje - Creador de movimiento, de ritmo, de ideas - Funciones de la percepción visual - Métodos de montajes. Ejemplificaciones. Continuidad: raccords y falso raccord - Raccords estáticos y raccords dinámicos - Retrocesos breves,retrocesos indefinidos - Relaciones en el espacio: continuidad en el espacio (con o sin continuidad temporal) - Principios de corte, ritmo de corte – El Montaje como Relato Escenas enteras, secuenciales, entrelazados, relaciones temporales y espaciales. El montaje relato. Lineal, invertido, paralelo, alterno. Estructuras temporales de la narración. – El Montaje y el Sonido El montaje sonoro. Características.</w:t>
      </w:r>
    </w:p>
    <w:p w:rsidR="00000000" w:rsidDel="00000000" w:rsidP="00000000" w:rsidRDefault="00000000" w:rsidRPr="00000000" w14:paraId="00000083">
      <w:pPr>
        <w:shd w:fill="ffffff" w:val="clear"/>
        <w:spacing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Ritmo, armonía, cadencia, compás, Frase, desarrollo temático. Sonido sobrepasado, sonido trasladado, transiciones sonoras, elipsis sonoras.</w:t>
      </w:r>
    </w:p>
    <w:p w:rsidR="00000000" w:rsidDel="00000000" w:rsidP="00000000" w:rsidRDefault="00000000" w:rsidRPr="00000000" w14:paraId="00000084">
      <w:pPr>
        <w:shd w:fill="ffffff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line="240" w:lineRule="auto"/>
        <w:ind w:left="720" w:firstLine="0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 saludo a Ud. atentamente. 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                                                                        Inspector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20163" w:w="12242" w:orient="portrait"/>
      <w:pgMar w:bottom="1134" w:top="709" w:left="1134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rebuchet MS" w:cs="Trebuchet MS" w:eastAsia="Trebuchet MS" w:hAnsi="Trebuchet MS"/>
      <w:b w:val="1"/>
      <w:sz w:val="96"/>
      <w:szCs w:val="9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abc.gob.ar/secretarias/sites/default/files/2021-06/TS%20en%20Dise%C3%B1o%2C%20Imagen%20y%20Sonido%20-%20Res.%20845_05.pdf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Zy10WO_8rvxX9LjpUwfkPeTlcgjyT8Zd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abc.gob.ar/sad/sites/default/files/2023-08/COM%20GRAL%20192%2023.doc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