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3476625" cy="8286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12450" y="3370425"/>
                          <a:ext cx="3467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476625" cy="8286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6625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Secretaría de Asuntos Docentes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Miguel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                                                     San Miguel, 12 de marzo de 2024             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COMUNICADO: (ESPECIAL)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EQUIPO DIRECTIVO – SECRETARIOS, DOCENTES:</w:t>
      </w:r>
    </w:p>
    <w:p w:rsidR="00000000" w:rsidDel="00000000" w:rsidP="00000000" w:rsidRDefault="00000000" w:rsidRPr="00000000" w14:paraId="00000009">
      <w:pPr>
        <w:spacing w:after="240" w:line="276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Inspección de Nivel </w:t>
      </w:r>
      <w:r w:rsidDel="00000000" w:rsidR="00000000" w:rsidRPr="00000000">
        <w:rPr>
          <w:rtl w:val="0"/>
        </w:rPr>
        <w:t xml:space="preserve">Especial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 Secretaría de Asuntos Docentes de San Miguel, convocan aspirantes del Listado Unificado 2024 de Directivos Especial 2023 A-B-Y C del distrito y distritos vecinos al Acto Público para la cobertura de los cargos que se detallan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y todos los que se agreguen el día del acto.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Se solicita la cobertura del cargo jerárquico que se detalla a continuación: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34.0" w:type="dxa"/>
        <w:jc w:val="left"/>
        <w:tblInd w:w="23.999999999999986" w:type="dxa"/>
        <w:tblLayout w:type="fixed"/>
        <w:tblLook w:val="0400"/>
      </w:tblPr>
      <w:tblGrid>
        <w:gridCol w:w="1434"/>
        <w:gridCol w:w="1548"/>
        <w:gridCol w:w="1576"/>
        <w:gridCol w:w="1824"/>
        <w:gridCol w:w="1670"/>
        <w:gridCol w:w="1482"/>
        <w:tblGridChange w:id="0">
          <w:tblGrid>
            <w:gridCol w:w="1434"/>
            <w:gridCol w:w="1548"/>
            <w:gridCol w:w="1576"/>
            <w:gridCol w:w="1824"/>
            <w:gridCol w:w="1670"/>
            <w:gridCol w:w="148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ESCUELA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SITUACIÓN DE 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 REEMPLAZO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PERÍODO A CUBRIR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EES 503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SUPLENTE</w:t>
            </w:r>
          </w:p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HORARIOS</w:t>
            </w:r>
          </w:p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T.M</w:t>
            </w:r>
          </w:p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LUNES Y JUEVES 8.30 A 12.30 HS</w:t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T.T</w:t>
            </w:r>
          </w:p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MARTES MIÉRCOLES</w:t>
            </w:r>
          </w:p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12.30 A 16.30</w:t>
            </w:r>
          </w:p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ZINGONI . 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RESOLUCIÓN 1183/11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PARTIR DE LA FECHA</w:t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Fecha, horario y lugar de la convocatoria: MARTES 19/03/2024 a las 11.00 Hs en Secretaría de Asuntos Docentes de San Miguel Argüero 1878 2° piso.</w:t>
      </w:r>
    </w:p>
    <w:p w:rsidR="00000000" w:rsidDel="00000000" w:rsidP="00000000" w:rsidRDefault="00000000" w:rsidRPr="00000000" w14:paraId="00000020">
      <w:pPr>
        <w:spacing w:after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interesados deberán concurrir con DNI original, Declaración jurada de cargos y para los docentes que asistan de otros distritos deberán traer el orden de mérito del listado. Se solicita a las Escuelas, la notificación fehaciente del Personal Docente y el archivo de la misma, pues podrá ser solicitada frente a futuros reclamos.</w:t>
      </w:r>
    </w:p>
    <w:p w:rsidR="00000000" w:rsidDel="00000000" w:rsidP="00000000" w:rsidRDefault="00000000" w:rsidRPr="00000000" w14:paraId="00000021">
      <w:pPr>
        <w:spacing w:after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SECRETARIA DE ASUNTOS DOCENTES DE SAN MIGUEL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740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EoglllBgXJwMP1bDOGq4aBPMHw==">CgMxLjA4AHIhMW9qYjJmcktBa2hkV21mbmE3U2VNVVpXVExUUWVLV2hQ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2024-03-12T19:27:00Z</dcterms:created>
  <dc:creator>Usuario</dc:creator>
</cp:coreProperties>
</file>